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DC" w:rsidRPr="00360EDC" w:rsidRDefault="00360EDC" w:rsidP="00B7298A">
      <w:pPr>
        <w:shd w:val="clear" w:color="auto" w:fill="F8F8F8"/>
        <w:spacing w:after="0" w:line="540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45"/>
          <w:szCs w:val="45"/>
          <w:lang w:eastAsia="en-GB"/>
        </w:rPr>
      </w:pPr>
      <w:r w:rsidRPr="00360EDC">
        <w:rPr>
          <w:rFonts w:ascii="Arial" w:eastAsia="Times New Roman" w:hAnsi="Arial" w:cs="Arial"/>
          <w:color w:val="444444"/>
          <w:sz w:val="45"/>
          <w:szCs w:val="45"/>
          <w:lang w:eastAsia="en-GB"/>
        </w:rPr>
        <w:fldChar w:fldCharType="begin"/>
      </w:r>
      <w:r w:rsidRPr="00360EDC">
        <w:rPr>
          <w:rFonts w:ascii="Arial" w:eastAsia="Times New Roman" w:hAnsi="Arial" w:cs="Arial"/>
          <w:color w:val="444444"/>
          <w:sz w:val="45"/>
          <w:szCs w:val="45"/>
          <w:lang w:eastAsia="en-GB"/>
        </w:rPr>
        <w:instrText xml:space="preserve"> HYPERLINK "https://irresistible-learning.co.uk/" \o "Irresistible Learning    –   Pete Moorhouse" </w:instrText>
      </w:r>
      <w:r w:rsidRPr="00360EDC">
        <w:rPr>
          <w:rFonts w:ascii="Arial" w:eastAsia="Times New Roman" w:hAnsi="Arial" w:cs="Arial"/>
          <w:color w:val="444444"/>
          <w:sz w:val="45"/>
          <w:szCs w:val="45"/>
          <w:lang w:eastAsia="en-GB"/>
        </w:rPr>
        <w:fldChar w:fldCharType="separate"/>
      </w:r>
      <w:r w:rsidRPr="00360EDC">
        <w:rPr>
          <w:rFonts w:ascii="inherit" w:eastAsia="Times New Roman" w:hAnsi="inherit" w:cs="Arial"/>
          <w:color w:val="41A834"/>
          <w:sz w:val="54"/>
          <w:szCs w:val="54"/>
          <w:bdr w:val="none" w:sz="0" w:space="0" w:color="auto" w:frame="1"/>
          <w:lang w:eastAsia="en-GB"/>
        </w:rPr>
        <w:t xml:space="preserve">Irresistible Learning </w:t>
      </w:r>
      <w:r w:rsidR="008D3157">
        <w:rPr>
          <w:rFonts w:ascii="inherit" w:eastAsia="Times New Roman" w:hAnsi="inherit" w:cs="Arial"/>
          <w:color w:val="41A834"/>
          <w:sz w:val="54"/>
          <w:szCs w:val="54"/>
          <w:bdr w:val="none" w:sz="0" w:space="0" w:color="auto" w:frame="1"/>
          <w:lang w:eastAsia="en-GB"/>
        </w:rPr>
        <w:t xml:space="preserve">  </w:t>
      </w:r>
      <w:r w:rsidRPr="00360EDC">
        <w:rPr>
          <w:rFonts w:ascii="inherit" w:eastAsia="Times New Roman" w:hAnsi="inherit" w:cs="Arial"/>
          <w:color w:val="41A834"/>
          <w:sz w:val="54"/>
          <w:szCs w:val="54"/>
          <w:bdr w:val="none" w:sz="0" w:space="0" w:color="auto" w:frame="1"/>
          <w:lang w:eastAsia="en-GB"/>
        </w:rPr>
        <w:t>Pete Moorhouse</w:t>
      </w:r>
      <w:r w:rsidRPr="00360EDC">
        <w:rPr>
          <w:rFonts w:ascii="Arial" w:eastAsia="Times New Roman" w:hAnsi="Arial" w:cs="Arial"/>
          <w:color w:val="444444"/>
          <w:sz w:val="45"/>
          <w:szCs w:val="45"/>
          <w:lang w:eastAsia="en-GB"/>
        </w:rPr>
        <w:fldChar w:fldCharType="end"/>
      </w:r>
    </w:p>
    <w:p w:rsidR="00360EDC" w:rsidRDefault="00360EDC"/>
    <w:p w:rsidR="00762506" w:rsidRPr="00762506" w:rsidRDefault="00762506" w:rsidP="00762506">
      <w:pPr>
        <w:jc w:val="center"/>
        <w:rPr>
          <w:b/>
          <w:sz w:val="28"/>
        </w:rPr>
      </w:pPr>
      <w:r w:rsidRPr="00762506">
        <w:rPr>
          <w:b/>
          <w:sz w:val="28"/>
        </w:rPr>
        <w:t>WOOWORK IN EARLY YEARS EDUCATION CPD</w:t>
      </w:r>
    </w:p>
    <w:p w:rsidR="00762506" w:rsidRPr="00762506" w:rsidRDefault="00762506" w:rsidP="00762506">
      <w:pPr>
        <w:jc w:val="center"/>
        <w:rPr>
          <w:b/>
        </w:rPr>
      </w:pPr>
    </w:p>
    <w:p w:rsidR="00360EDC" w:rsidRDefault="000B4C53">
      <w:r w:rsidRPr="000B4C53">
        <w:rPr>
          <w:b/>
        </w:rPr>
        <w:t>Handouts:</w:t>
      </w:r>
      <w:r>
        <w:t xml:space="preserve">   </w:t>
      </w:r>
      <w:hyperlink r:id="rId5" w:history="1">
        <w:r w:rsidR="00360EDC" w:rsidRPr="00270085">
          <w:rPr>
            <w:rStyle w:val="Hyperlink"/>
          </w:rPr>
          <w:t>https://irresistible-learning.co.uk/resources/</w:t>
        </w:r>
      </w:hyperlink>
    </w:p>
    <w:p w:rsidR="00762506" w:rsidRDefault="00B7298A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1.6pt;margin-top:17.85pt;width:153.2pt;height:221.7pt;z-index:-251658240;mso-position-horizontal-relative:text;mso-position-vertical-relative:text">
            <v:imagedata r:id="rId6" o:title="Pete Moorhouse  Learning Through Woodwork"/>
          </v:shape>
        </w:pict>
      </w:r>
    </w:p>
    <w:p w:rsidR="00B5273B" w:rsidRDefault="00AB754B" w:rsidP="00762506">
      <w:pPr>
        <w:pStyle w:val="ListParagraph"/>
        <w:numPr>
          <w:ilvl w:val="0"/>
          <w:numId w:val="1"/>
        </w:numPr>
      </w:pPr>
      <w:r w:rsidRPr="00AB754B">
        <w:t xml:space="preserve">20 woodwork </w:t>
      </w:r>
      <w:r w:rsidR="00762506">
        <w:t xml:space="preserve">top </w:t>
      </w:r>
      <w:r w:rsidRPr="00AB754B">
        <w:t>tips for early years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Book: Learning Through Woodwork by Pete Moorhouse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Woodwork booklist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Girl Power (Tools) Booklist!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Froebel and the Occupation of Woodwork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Example letter to parents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Woodwork video instruction of tools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Woodwork and EYFS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Woodwork and mathematical thinking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Woodwork Equipment</w:t>
      </w:r>
      <w:r w:rsidR="00B7298A">
        <w:t xml:space="preserve"> *</w:t>
      </w:r>
    </w:p>
    <w:p w:rsidR="00AB754B" w:rsidRDefault="000B4C53" w:rsidP="00762506">
      <w:pPr>
        <w:pStyle w:val="ListParagraph"/>
        <w:numPr>
          <w:ilvl w:val="0"/>
          <w:numId w:val="1"/>
        </w:numPr>
      </w:pPr>
      <w:r>
        <w:t>Health</w:t>
      </w:r>
      <w:r w:rsidR="00AB754B" w:rsidRPr="00AB754B">
        <w:t>, Safety and Risk guidance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Woodwork safety glasses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Gallery of creative woodwork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Woodwork example risk assessment form</w:t>
      </w:r>
      <w:r w:rsidR="00732AAB">
        <w:t xml:space="preserve"> </w:t>
      </w:r>
      <w:r w:rsidR="00B7298A">
        <w:t>*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Woodwork Health and Safety Checklist</w:t>
      </w:r>
      <w:r w:rsidR="00732AAB">
        <w:t xml:space="preserve"> </w:t>
      </w:r>
      <w:r w:rsidR="00B7298A">
        <w:t>*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Woodwork – Learning outcomes</w:t>
      </w:r>
    </w:p>
    <w:p w:rsidR="00AB754B" w:rsidRDefault="00AB754B" w:rsidP="00762506">
      <w:pPr>
        <w:pStyle w:val="ListParagraph"/>
        <w:numPr>
          <w:ilvl w:val="0"/>
          <w:numId w:val="1"/>
        </w:numPr>
      </w:pPr>
      <w:r w:rsidRPr="00AB754B">
        <w:t>Gallery of example woodwork areas</w:t>
      </w:r>
    </w:p>
    <w:p w:rsidR="00B7298A" w:rsidRDefault="00AB754B" w:rsidP="00762506">
      <w:pPr>
        <w:pStyle w:val="ListParagraph"/>
        <w:numPr>
          <w:ilvl w:val="0"/>
          <w:numId w:val="1"/>
        </w:numPr>
      </w:pPr>
      <w:r w:rsidRPr="00AB754B">
        <w:t>Woodwork booklet by Pete Moorhouse – Published by Community Playthings</w:t>
      </w:r>
    </w:p>
    <w:p w:rsidR="00AB754B" w:rsidRDefault="00B7298A" w:rsidP="00762506">
      <w:pPr>
        <w:pStyle w:val="ListParagraph"/>
        <w:numPr>
          <w:ilvl w:val="0"/>
          <w:numId w:val="1"/>
        </w:numPr>
      </w:pPr>
      <w:r>
        <w:t>Learning and Development – mind</w:t>
      </w:r>
      <w:r w:rsidR="00A11B4D">
        <w:t xml:space="preserve"> </w:t>
      </w:r>
      <w:r>
        <w:t>map</w:t>
      </w:r>
      <w:r w:rsidR="00732AAB">
        <w:t xml:space="preserve"> </w:t>
      </w:r>
      <w:r w:rsidR="00A11B4D">
        <w:t>* (best to print A3)</w:t>
      </w:r>
      <w:r w:rsidR="00592D14">
        <w:t xml:space="preserve">                   *</w:t>
      </w:r>
      <w:r w:rsidR="00732AAB">
        <w:t xml:space="preserve"> </w:t>
      </w:r>
      <w:r w:rsidR="00592D14">
        <w:t>useful to print</w:t>
      </w:r>
      <w:r w:rsidR="00762506">
        <w:br/>
      </w:r>
    </w:p>
    <w:p w:rsidR="00762506" w:rsidRDefault="00762506" w:rsidP="00762506">
      <w:pPr>
        <w:pBdr>
          <w:bottom w:val="single" w:sz="6" w:space="1" w:color="auto"/>
        </w:pBdr>
      </w:pPr>
    </w:p>
    <w:p w:rsidR="00762506" w:rsidRDefault="00762506" w:rsidP="00360EDC">
      <w:r w:rsidRPr="00762506">
        <w:t>Learning through woodwork, Pete Moorhouse, Routledge 2018</w:t>
      </w:r>
    </w:p>
    <w:p w:rsidR="00360EDC" w:rsidRDefault="00360EDC" w:rsidP="00360EDC">
      <w:r w:rsidRPr="00360EDC">
        <w:t xml:space="preserve">UK </w:t>
      </w:r>
      <w:hyperlink r:id="rId7" w:history="1">
        <w:r w:rsidRPr="00360EDC">
          <w:rPr>
            <w:rStyle w:val="Hyperlink"/>
          </w:rPr>
          <w:t>https://www.amazon.co.uk/s?k=pete+moorhouse&amp;i=stripbooks&amp;ref=nb_sb_noss_1</w:t>
        </w:r>
      </w:hyperlink>
      <w:r w:rsidRPr="00360EDC">
        <w:br/>
        <w:t xml:space="preserve">USA </w:t>
      </w:r>
      <w:hyperlink r:id="rId8" w:history="1">
        <w:r w:rsidRPr="00360EDC">
          <w:rPr>
            <w:rStyle w:val="Hyperlink"/>
          </w:rPr>
          <w:t>https://www.amazon.com/s?k=pete+moorhouse&amp;ref=nb_sb_noss</w:t>
        </w:r>
      </w:hyperlink>
    </w:p>
    <w:p w:rsidR="00360EDC" w:rsidRDefault="00360EDC" w:rsidP="00360EDC">
      <w:pPr>
        <w:pBdr>
          <w:bottom w:val="single" w:sz="6" w:space="1" w:color="auto"/>
        </w:pBdr>
      </w:pPr>
    </w:p>
    <w:p w:rsidR="00360EDC" w:rsidRDefault="00360EDC" w:rsidP="00360EDC">
      <w:r>
        <w:t>Big Bang Research Project survey</w:t>
      </w:r>
    </w:p>
    <w:p w:rsidR="00360EDC" w:rsidRDefault="00E93823" w:rsidP="000B4C53">
      <w:pPr>
        <w:pBdr>
          <w:bottom w:val="single" w:sz="6" w:space="0" w:color="auto"/>
        </w:pBdr>
      </w:pPr>
      <w:hyperlink r:id="rId9" w:history="1">
        <w:r w:rsidR="00360EDC" w:rsidRPr="00360EDC">
          <w:rPr>
            <w:rStyle w:val="Hyperlink"/>
          </w:rPr>
          <w:t>https://irresistible-learning.co.uk/woodwork/the-big-bang-research-project/</w:t>
        </w:r>
      </w:hyperlink>
    </w:p>
    <w:p w:rsidR="000B4C53" w:rsidRDefault="000B4C53" w:rsidP="000B4C53">
      <w:pPr>
        <w:pBdr>
          <w:bottom w:val="single" w:sz="6" w:space="0" w:color="auto"/>
        </w:pBdr>
      </w:pPr>
    </w:p>
    <w:p w:rsidR="000B4C53" w:rsidRDefault="000B4C53" w:rsidP="000B4C53">
      <w:pPr>
        <w:pBdr>
          <w:bottom w:val="single" w:sz="6" w:space="1" w:color="auto"/>
        </w:pBdr>
      </w:pPr>
      <w:r w:rsidRPr="000B4C53">
        <w:t>CPD</w:t>
      </w:r>
      <w:r>
        <w:t>/</w:t>
      </w:r>
      <w:proofErr w:type="gramStart"/>
      <w:r>
        <w:t xml:space="preserve">INSET </w:t>
      </w:r>
      <w:r w:rsidRPr="000B4C53">
        <w:t>:</w:t>
      </w:r>
      <w:proofErr w:type="gramEnd"/>
      <w:r w:rsidRPr="000B4C53">
        <w:t xml:space="preserve"> </w:t>
      </w:r>
      <w:hyperlink r:id="rId10" w:history="1">
        <w:r w:rsidRPr="00270085">
          <w:rPr>
            <w:rStyle w:val="Hyperlink"/>
          </w:rPr>
          <w:t>https://irresistible-learning.co.uk/training/</w:t>
        </w:r>
      </w:hyperlink>
    </w:p>
    <w:p w:rsidR="000B4C53" w:rsidRDefault="000B4C53" w:rsidP="000B4C53">
      <w:pPr>
        <w:pBdr>
          <w:bottom w:val="single" w:sz="6" w:space="1" w:color="auto"/>
        </w:pBdr>
      </w:pPr>
    </w:p>
    <w:p w:rsidR="000B4C53" w:rsidRDefault="000B4C53" w:rsidP="000B4C53">
      <w:pPr>
        <w:pBdr>
          <w:bottom w:val="single" w:sz="6" w:space="0" w:color="auto"/>
        </w:pBdr>
      </w:pPr>
      <w:r w:rsidRPr="000B4C53">
        <w:t>Early Childhood Woodwork Association</w:t>
      </w:r>
      <w:r>
        <w:t xml:space="preserve"> </w:t>
      </w:r>
      <w:hyperlink r:id="rId11" w:history="1">
        <w:r w:rsidRPr="00270085">
          <w:rPr>
            <w:rStyle w:val="Hyperlink"/>
          </w:rPr>
          <w:t>https://earlychildhoodwoodwork.org/</w:t>
        </w:r>
      </w:hyperlink>
    </w:p>
    <w:p w:rsidR="00762506" w:rsidRDefault="00762506" w:rsidP="000B4C53">
      <w:pPr>
        <w:pBdr>
          <w:bottom w:val="single" w:sz="6" w:space="0" w:color="auto"/>
        </w:pBdr>
      </w:pPr>
    </w:p>
    <w:p w:rsidR="00762506" w:rsidRDefault="00762506" w:rsidP="00B7298A">
      <w:r w:rsidRPr="00762506">
        <w:t>Pete Moorhouse: studio@petemoorhouse.co.uk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AAB" w:rsidTr="00732AAB">
        <w:trPr>
          <w:trHeight w:val="1018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32AAB" w:rsidRDefault="00732AAB" w:rsidP="00732AAB">
            <w:r w:rsidRPr="00B7298A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2519045</wp:posOffset>
                  </wp:positionH>
                  <wp:positionV relativeFrom="paragraph">
                    <wp:posOffset>45720</wp:posOffset>
                  </wp:positionV>
                  <wp:extent cx="518160" cy="528106"/>
                  <wp:effectExtent l="0" t="0" r="0" b="5715"/>
                  <wp:wrapNone/>
                  <wp:docPr id="2" name="Picture 2" descr="D:\Dropbox\SCHOOLS\Trainings Theory\IRRisistable WEBsite\photo 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ropbox\SCHOOLS\Trainings Theory\IRRisistable WEBsite\photo 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2506" w:rsidRDefault="00762506" w:rsidP="00732AAB"/>
    <w:sectPr w:rsidR="00762506" w:rsidSect="0076250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46B31"/>
    <w:multiLevelType w:val="hybridMultilevel"/>
    <w:tmpl w:val="F53ED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4B"/>
    <w:rsid w:val="000B4C53"/>
    <w:rsid w:val="00360EDC"/>
    <w:rsid w:val="00592D14"/>
    <w:rsid w:val="00732AAB"/>
    <w:rsid w:val="00762506"/>
    <w:rsid w:val="008D3157"/>
    <w:rsid w:val="00A11B4D"/>
    <w:rsid w:val="00AB754B"/>
    <w:rsid w:val="00B5273B"/>
    <w:rsid w:val="00B7298A"/>
    <w:rsid w:val="00E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D96E4F-0560-49DD-91D4-805E6A0D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75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75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B7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2506"/>
    <w:pPr>
      <w:ind w:left="720"/>
      <w:contextualSpacing/>
    </w:pPr>
  </w:style>
  <w:style w:type="table" w:styleId="TableGrid">
    <w:name w:val="Table Grid"/>
    <w:basedOn w:val="TableNormal"/>
    <w:uiPriority w:val="39"/>
    <w:rsid w:val="00732A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?k=pete+moorhouse&amp;ref=nb_sb_no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s?k=pete+moorhouse&amp;i=stripbooks&amp;ref=nb_sb_noss_1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arlychildhoodwoodwork.org/" TargetMode="External"/><Relationship Id="rId5" Type="http://schemas.openxmlformats.org/officeDocument/2006/relationships/hyperlink" Target="https://irresistible-learning.co.uk/resources/" TargetMode="External"/><Relationship Id="rId10" Type="http://schemas.openxmlformats.org/officeDocument/2006/relationships/hyperlink" Target="https://irresistible-learning.co.uk/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resistible-learning.co.uk/woodwork/the-big-bang-research-proj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moorhouse</dc:creator>
  <cp:keywords/>
  <dc:description/>
  <cp:lastModifiedBy>pete moorhouse</cp:lastModifiedBy>
  <cp:revision>6</cp:revision>
  <dcterms:created xsi:type="dcterms:W3CDTF">2019-05-19T16:09:00Z</dcterms:created>
  <dcterms:modified xsi:type="dcterms:W3CDTF">2019-05-19T19:06:00Z</dcterms:modified>
</cp:coreProperties>
</file>