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939800" cy="939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9800" cy="939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Welcome to the Faculty of Engineering &amp; Construction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2833538" cy="3863270"/>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833538" cy="386327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The resources in this pack will help prepare you to start your course in September and give you an understanding of some of the techniques and skills you will need to be successful as a student.</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Please bring this work to your tutor along with anything else you have created to enrolment; we would love to see what you have done and look forward to meeting you.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Your pack is broken down into </w:t>
      </w:r>
      <w:r w:rsidDel="00000000" w:rsidR="00000000" w:rsidRPr="00000000">
        <w:rPr>
          <w:b w:val="1"/>
          <w:rtl w:val="0"/>
        </w:rPr>
        <w:t xml:space="preserve">3 tasks</w:t>
      </w:r>
      <w:r w:rsidDel="00000000" w:rsidR="00000000" w:rsidRPr="00000000">
        <w:rPr>
          <w:rtl w:val="0"/>
        </w:rPr>
        <w:t xml:space="preserve">.  These have been designed to give you an insight into the topics covered within your chosen field.</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Each task has several steps to follow to complete it.  The processes of researching and preparing your work are essential skills in becoming successful in Construction or Building &amp; Engineering services.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drawing>
          <wp:inline distB="114300" distT="114300" distL="114300" distR="114300">
            <wp:extent cx="939800" cy="9398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9800" cy="9398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TASK ONE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Your task is to research each trade listed below and describe the jobs that they would undertake in the industry in the box opposite.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b w:val="1"/>
                <w:sz w:val="36"/>
                <w:szCs w:val="36"/>
                <w:rtl w:val="0"/>
              </w:rPr>
              <w:t xml:space="preserve">Construction</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Carpentry &amp; Joinery</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Painting &amp; Decorating</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Plastering</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Brickwork</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Civil Engineering</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b w:val="1"/>
                <w:sz w:val="36"/>
                <w:szCs w:val="36"/>
                <w:rtl w:val="0"/>
              </w:rPr>
              <w:t xml:space="preserve">Building &amp; Engineering Services</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Plumbing</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Electrical</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drawing>
          <wp:inline distB="114300" distT="114300" distL="114300" distR="114300">
            <wp:extent cx="939800" cy="93980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9800" cy="9398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sz w:val="36"/>
          <w:szCs w:val="36"/>
        </w:rPr>
      </w:pPr>
      <w:r w:rsidDel="00000000" w:rsidR="00000000" w:rsidRPr="00000000">
        <w:rPr>
          <w:b w:val="1"/>
          <w:sz w:val="36"/>
          <w:szCs w:val="36"/>
          <w:rtl w:val="0"/>
        </w:rPr>
        <w:t xml:space="preserve">TASK TWO</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b w:val="1"/>
          <w:sz w:val="28"/>
          <w:szCs w:val="28"/>
          <w:rtl w:val="0"/>
        </w:rPr>
        <w:t xml:space="preserve">Health and Safety is taken very seriously across the industry</w:t>
      </w:r>
    </w:p>
    <w:p w:rsidR="00000000" w:rsidDel="00000000" w:rsidP="00000000" w:rsidRDefault="00000000" w:rsidRPr="00000000" w14:paraId="0000004D">
      <w:pPr>
        <w:rPr>
          <w:b w:val="1"/>
          <w:sz w:val="28"/>
          <w:szCs w:val="28"/>
        </w:rPr>
      </w:pPr>
      <w:r w:rsidDel="00000000" w:rsidR="00000000" w:rsidRPr="00000000">
        <w:rPr>
          <w:rtl w:val="0"/>
        </w:rPr>
      </w:r>
    </w:p>
    <w:p w:rsidR="00000000" w:rsidDel="00000000" w:rsidP="00000000" w:rsidRDefault="00000000" w:rsidRPr="00000000" w14:paraId="0000004E">
      <w:pPr>
        <w:rPr>
          <w:b w:val="1"/>
          <w:sz w:val="28"/>
          <w:szCs w:val="28"/>
        </w:rPr>
      </w:pPr>
      <w:r w:rsidDel="00000000" w:rsidR="00000000" w:rsidRPr="00000000">
        <w:rPr>
          <w:b w:val="1"/>
          <w:sz w:val="28"/>
          <w:szCs w:val="28"/>
          <w:rtl w:val="0"/>
        </w:rPr>
        <w:t xml:space="preserve">Everybody has to wear Personal Protective Equipment (P.P.E.)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Using research methods, can you name the items PPE from the images below?  What are they used for when working on site?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961388" cy="1961388"/>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961388" cy="19613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770698" cy="1866507"/>
                  <wp:effectExtent b="0" l="0" r="0" t="0"/>
                  <wp:docPr id="7"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1770698" cy="186650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659007" cy="2310506"/>
                  <wp:effectExtent b="0" l="0" r="0" t="0"/>
                  <wp:docPr id="6"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1659007" cy="231050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315528" cy="1543685"/>
                  <wp:effectExtent b="0" l="0" r="0" t="0"/>
                  <wp:docPr id="9" name="image9.jpg"/>
                  <a:graphic>
                    <a:graphicData uri="http://schemas.openxmlformats.org/drawingml/2006/picture">
                      <pic:pic>
                        <pic:nvPicPr>
                          <pic:cNvPr id="0" name="image9.jpg"/>
                          <pic:cNvPicPr preferRelativeResize="0"/>
                        </pic:nvPicPr>
                        <pic:blipFill>
                          <a:blip r:embed="rId11"/>
                          <a:srcRect b="0" l="0" r="0" t="0"/>
                          <a:stretch>
                            <a:fillRect/>
                          </a:stretch>
                        </pic:blipFill>
                        <pic:spPr>
                          <a:xfrm>
                            <a:off x="0" y="0"/>
                            <a:ext cx="2315528" cy="154368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drawing>
                <wp:inline distB="114300" distT="114300" distL="114300" distR="114300">
                  <wp:extent cx="2724150" cy="1854200"/>
                  <wp:effectExtent b="0" l="0" r="0" t="0"/>
                  <wp:docPr id="8"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2724150" cy="18542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724150" cy="2438400"/>
                  <wp:effectExtent b="0" l="0" r="0" t="0"/>
                  <wp:docPr id="12" name="image8.jpg"/>
                  <a:graphic>
                    <a:graphicData uri="http://schemas.openxmlformats.org/drawingml/2006/picture">
                      <pic:pic>
                        <pic:nvPicPr>
                          <pic:cNvPr id="0" name="image8.jpg"/>
                          <pic:cNvPicPr preferRelativeResize="0"/>
                        </pic:nvPicPr>
                        <pic:blipFill>
                          <a:blip r:embed="rId13"/>
                          <a:srcRect b="0" l="0" r="0" t="0"/>
                          <a:stretch>
                            <a:fillRect/>
                          </a:stretch>
                        </pic:blipFill>
                        <pic:spPr>
                          <a:xfrm>
                            <a:off x="0" y="0"/>
                            <a:ext cx="2724150" cy="24384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849425" cy="2455210"/>
                  <wp:effectExtent b="0" l="0" r="0" t="0"/>
                  <wp:docPr id="10" name="image4.jpg"/>
                  <a:graphic>
                    <a:graphicData uri="http://schemas.openxmlformats.org/drawingml/2006/picture">
                      <pic:pic>
                        <pic:nvPicPr>
                          <pic:cNvPr id="0" name="image4.jpg"/>
                          <pic:cNvPicPr preferRelativeResize="0"/>
                        </pic:nvPicPr>
                        <pic:blipFill>
                          <a:blip r:embed="rId14"/>
                          <a:srcRect b="0" l="0" r="0" t="0"/>
                          <a:stretch>
                            <a:fillRect/>
                          </a:stretch>
                        </pic:blipFill>
                        <pic:spPr>
                          <a:xfrm>
                            <a:off x="0" y="0"/>
                            <a:ext cx="1849425" cy="245521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drawing>
          <wp:inline distB="114300" distT="114300" distL="114300" distR="114300">
            <wp:extent cx="939800" cy="939800"/>
            <wp:effectExtent b="0" l="0" r="0" t="0"/>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9800" cy="93980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sz w:val="36"/>
          <w:szCs w:val="36"/>
        </w:rPr>
      </w:pPr>
      <w:r w:rsidDel="00000000" w:rsidR="00000000" w:rsidRPr="00000000">
        <w:rPr>
          <w:b w:val="1"/>
          <w:sz w:val="36"/>
          <w:szCs w:val="36"/>
          <w:rtl w:val="0"/>
        </w:rPr>
        <w:t xml:space="preserve">TASK THREE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The list below shows abbreviated legislation.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Your task is to research what the abbreviated legislation stands for and what it covers.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P.U.W.E.R.</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C.O.S.H.H.</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H.A.S.A.W.A.</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R.I.D.D.O.R.</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sectPr>
      <w:headerReference r:id="rId15" w:type="default"/>
      <w:footerReference r:id="rId16" w:type="default"/>
      <w:pgSz w:h="16834" w:w="11909"/>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jpg"/><Relationship Id="rId10" Type="http://schemas.openxmlformats.org/officeDocument/2006/relationships/image" Target="media/image5.jpg"/><Relationship Id="rId13" Type="http://schemas.openxmlformats.org/officeDocument/2006/relationships/image" Target="media/image8.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header" Target="header1.xml"/><Relationship Id="rId14" Type="http://schemas.openxmlformats.org/officeDocument/2006/relationships/image" Target="media/image4.jp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